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19" w:rsidRDefault="00354824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35.25pt" fillcolor="#36f">
            <v:shadow color="#868686"/>
            <v:textpath style="font-family:&quot;Arial Black&quot;;v-text-kern:t" trim="t" fitpath="t" string="LESSON 1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Pr="00500B3E" w:rsidRDefault="00723019" w:rsidP="00723019">
      <w:pPr>
        <w:jc w:val="center"/>
        <w:rPr>
          <w:rFonts w:ascii="Arial" w:hAnsi="Arial" w:cs="Arial"/>
          <w:b/>
          <w:sz w:val="28"/>
          <w:szCs w:val="28"/>
        </w:rPr>
      </w:pPr>
      <w:r w:rsidRPr="00500B3E">
        <w:rPr>
          <w:rFonts w:ascii="Arial" w:hAnsi="Arial" w:cs="Arial"/>
          <w:b/>
          <w:sz w:val="28"/>
          <w:szCs w:val="28"/>
        </w:rPr>
        <w:t>WHAT’S IT ALL ABOUT?</w:t>
      </w:r>
    </w:p>
    <w:p w:rsidR="00723019" w:rsidRDefault="00723019" w:rsidP="00723019">
      <w:pPr>
        <w:jc w:val="center"/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TODAY’S GOALS:</w:t>
      </w:r>
    </w:p>
    <w:p w:rsidR="00723019" w:rsidRPr="00500B3E" w:rsidRDefault="00723019" w:rsidP="00723019">
      <w:pPr>
        <w:rPr>
          <w:rFonts w:ascii="Arial" w:hAnsi="Arial" w:cs="Arial"/>
        </w:rPr>
      </w:pPr>
      <w:r w:rsidRPr="00500B3E">
        <w:rPr>
          <w:rFonts w:ascii="Arial" w:hAnsi="Arial" w:cs="Arial"/>
        </w:rPr>
        <w:t>-Students will review ideas and definitions related to sexuality.</w:t>
      </w:r>
    </w:p>
    <w:p w:rsidR="00723019" w:rsidRDefault="00723019" w:rsidP="00723019">
      <w:pPr>
        <w:rPr>
          <w:rFonts w:ascii="Arial" w:hAnsi="Arial" w:cs="Arial"/>
        </w:rPr>
      </w:pPr>
      <w:r w:rsidRPr="00500B3E">
        <w:rPr>
          <w:rFonts w:ascii="Arial" w:hAnsi="Arial" w:cs="Arial"/>
        </w:rPr>
        <w:t xml:space="preserve">-Students will be able to identify different topics within sexuality and answer </w:t>
      </w:r>
      <w:r>
        <w:rPr>
          <w:rFonts w:ascii="Arial" w:hAnsi="Arial" w:cs="Arial"/>
        </w:rPr>
        <w:t xml:space="preserve">   </w:t>
      </w:r>
    </w:p>
    <w:p w:rsidR="00723019" w:rsidRPr="00500B3E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00B3E">
        <w:rPr>
          <w:rFonts w:ascii="Arial" w:hAnsi="Arial" w:cs="Arial"/>
        </w:rPr>
        <w:t xml:space="preserve">questions. </w: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Pr="00500B3E" w:rsidRDefault="00723019" w:rsidP="00723019">
      <w:pPr>
        <w:rPr>
          <w:rFonts w:ascii="Arial" w:hAnsi="Arial" w:cs="Arial"/>
          <w:b/>
          <w:u w:val="single"/>
        </w:rPr>
      </w:pPr>
      <w:r w:rsidRPr="00500B3E">
        <w:rPr>
          <w:rFonts w:ascii="Arial" w:hAnsi="Arial" w:cs="Arial"/>
          <w:b/>
          <w:u w:val="single"/>
        </w:rPr>
        <w:t>National Standards:</w: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7115CD" wp14:editId="2E5E0C0D">
            <wp:extent cx="841375" cy="755650"/>
            <wp:effectExtent l="0" t="0" r="0" b="6350"/>
            <wp:docPr id="4" name="Picture 4" descr="MCj02906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290679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</w:t>
      </w:r>
      <w:r w:rsidR="00354824">
        <w:rPr>
          <w:rFonts w:ascii="Arial" w:hAnsi="Arial" w:cs="Arial"/>
        </w:rPr>
        <w:pict>
          <v:shape id="_x0000_i1026" type="#_x0000_t136" style="width:338.25pt;height:32.25pt" fillcolor="#36f">
            <v:shadow color="#868686"/>
            <v:textpath style="font-family:&quot;Arial Black&quot;;v-text-kern:t" trim="t" fitpath="t" string="VOCABULARY"/>
          </v:shape>
        </w:pic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Pr="008D2E73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SEXUALITY: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jc w:val="both"/>
        <w:rPr>
          <w:rFonts w:ascii="Arial" w:hAnsi="Arial" w:cs="Arial"/>
          <w:b/>
        </w:rPr>
      </w:pPr>
    </w:p>
    <w:p w:rsidR="00723019" w:rsidRDefault="00723019" w:rsidP="007230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GENDER:</w:t>
      </w:r>
      <w:r>
        <w:rPr>
          <w:rFonts w:ascii="Arial" w:hAnsi="Arial" w:cs="Arial"/>
          <w:b/>
        </w:rPr>
        <w:tab/>
      </w:r>
    </w:p>
    <w:p w:rsidR="00723019" w:rsidRDefault="00723019" w:rsidP="00723019">
      <w:pPr>
        <w:jc w:val="both"/>
        <w:rPr>
          <w:rFonts w:ascii="Arial" w:hAnsi="Arial" w:cs="Arial"/>
          <w:b/>
        </w:rPr>
      </w:pPr>
    </w:p>
    <w:p w:rsidR="00723019" w:rsidRDefault="00723019" w:rsidP="00723019">
      <w:pPr>
        <w:jc w:val="both"/>
        <w:rPr>
          <w:rFonts w:ascii="Arial" w:hAnsi="Arial" w:cs="Arial"/>
          <w:b/>
        </w:rPr>
      </w:pPr>
    </w:p>
    <w:p w:rsidR="00723019" w:rsidRDefault="00723019" w:rsidP="00723019">
      <w:pPr>
        <w:jc w:val="both"/>
        <w:rPr>
          <w:rFonts w:ascii="Arial" w:hAnsi="Arial" w:cs="Arial"/>
          <w:b/>
        </w:rPr>
      </w:pPr>
    </w:p>
    <w:p w:rsidR="00723019" w:rsidRPr="00E95EDB" w:rsidRDefault="00723019" w:rsidP="00723019">
      <w:pPr>
        <w:jc w:val="both"/>
        <w:rPr>
          <w:rFonts w:ascii="Arial" w:hAnsi="Arial" w:cs="Arial"/>
          <w:u w:val="single"/>
        </w:rPr>
      </w:pPr>
      <w:r w:rsidRPr="00E95EDB">
        <w:rPr>
          <w:rFonts w:ascii="Arial" w:hAnsi="Arial" w:cs="Arial"/>
          <w:b/>
          <w:u w:val="single"/>
        </w:rPr>
        <w:t xml:space="preserve">GENDER ROLE: </w:t>
      </w:r>
      <w:r w:rsidRPr="00E95EDB">
        <w:rPr>
          <w:rFonts w:ascii="Arial" w:hAnsi="Arial" w:cs="Arial"/>
          <w:b/>
          <w:u w:val="single"/>
        </w:rPr>
        <w:tab/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Four Factors that Influence Sexuality:</w:t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997"/>
        <w:gridCol w:w="3997"/>
      </w:tblGrid>
      <w:tr w:rsidR="00723019" w:rsidTr="00991A3C">
        <w:trPr>
          <w:trHeight w:val="712"/>
        </w:trPr>
        <w:tc>
          <w:tcPr>
            <w:tcW w:w="3997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</w:tr>
      <w:tr w:rsidR="00723019" w:rsidTr="00991A3C">
        <w:trPr>
          <w:trHeight w:val="712"/>
        </w:trPr>
        <w:tc>
          <w:tcPr>
            <w:tcW w:w="3997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ind w:left="1440" w:firstLine="720"/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354824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136" style="width:338.25pt;height:32.25pt" fillcolor="#36f">
            <v:shadow color="#868686"/>
            <v:textpath style="font-family:&quot;Arial Black&quot;;v-text-kern:t" trim="t" fitpath="t" string="Factors Affecting Sexuality&#10;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723019" w:rsidTr="00991A3C">
        <w:trPr>
          <w:trHeight w:val="3337"/>
        </w:trPr>
        <w:tc>
          <w:tcPr>
            <w:tcW w:w="4623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Influence of Family</w:t>
            </w:r>
          </w:p>
        </w:tc>
        <w:tc>
          <w:tcPr>
            <w:tcW w:w="4623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Influence of the Media</w:t>
            </w:r>
          </w:p>
        </w:tc>
      </w:tr>
      <w:tr w:rsidR="00723019" w:rsidTr="00991A3C">
        <w:trPr>
          <w:trHeight w:val="3337"/>
        </w:trPr>
        <w:tc>
          <w:tcPr>
            <w:tcW w:w="4623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Influence of Peers</w:t>
            </w:r>
          </w:p>
        </w:tc>
        <w:tc>
          <w:tcPr>
            <w:tcW w:w="4623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Influence of Adult Role Models</w:t>
            </w:r>
          </w:p>
        </w:tc>
      </w:tr>
    </w:tbl>
    <w:p w:rsidR="00723019" w:rsidRDefault="00723019" w:rsidP="00723019">
      <w:pPr>
        <w:jc w:val="center"/>
        <w:rPr>
          <w:rFonts w:ascii="Arial" w:hAnsi="Arial" w:cs="Arial"/>
          <w:b/>
          <w:u w:val="single"/>
        </w:rPr>
      </w:pPr>
    </w:p>
    <w:p w:rsidR="00723019" w:rsidRDefault="00723019" w:rsidP="0072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Discussion Questions: </w:t>
      </w:r>
    </w:p>
    <w:p w:rsidR="00723019" w:rsidRDefault="00723019" w:rsidP="00723019">
      <w:pPr>
        <w:jc w:val="center"/>
        <w:rPr>
          <w:rFonts w:ascii="Arial" w:hAnsi="Arial" w:cs="Arial"/>
          <w:b/>
          <w:u w:val="single"/>
        </w:rPr>
      </w:pPr>
    </w:p>
    <w:p w:rsidR="00723019" w:rsidRDefault="00723019" w:rsidP="00723019">
      <w:pPr>
        <w:numPr>
          <w:ilvl w:val="0"/>
          <w:numId w:val="17"/>
        </w:numPr>
        <w:spacing w:line="72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Do teens act in responsible ways?</w:t>
      </w:r>
    </w:p>
    <w:p w:rsidR="00723019" w:rsidRDefault="00723019" w:rsidP="00723019">
      <w:pPr>
        <w:numPr>
          <w:ilvl w:val="0"/>
          <w:numId w:val="17"/>
        </w:numPr>
        <w:spacing w:line="72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Do teens have serious discussions with adult role models about sex?</w:t>
      </w:r>
    </w:p>
    <w:p w:rsidR="00723019" w:rsidRDefault="00723019" w:rsidP="00723019">
      <w:pPr>
        <w:numPr>
          <w:ilvl w:val="0"/>
          <w:numId w:val="17"/>
        </w:numPr>
        <w:spacing w:line="720" w:lineRule="auto"/>
        <w:rPr>
          <w:rFonts w:ascii="Arial" w:hAnsi="Arial" w:cs="Arial"/>
          <w:b/>
          <w:u w:val="single"/>
        </w:rPr>
      </w:pPr>
      <w:r w:rsidRPr="0066595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re negative consequences of teen sex portrayed realistically?</w:t>
      </w:r>
    </w:p>
    <w:p w:rsidR="00723019" w:rsidRPr="00665956" w:rsidRDefault="00723019" w:rsidP="00723019">
      <w:pPr>
        <w:numPr>
          <w:ilvl w:val="0"/>
          <w:numId w:val="17"/>
        </w:numPr>
        <w:spacing w:line="720" w:lineRule="auto"/>
        <w:rPr>
          <w:sz w:val="28"/>
          <w:szCs w:val="28"/>
        </w:rPr>
      </w:pPr>
      <w:r w:rsidRPr="00665956">
        <w:rPr>
          <w:rFonts w:ascii="Arial" w:hAnsi="Arial" w:cs="Arial"/>
          <w:b/>
          <w:u w:val="single"/>
        </w:rPr>
        <w:t>Do teens who have been sexually active later choose abstinence?</w:t>
      </w:r>
      <w:r w:rsidRPr="00665956">
        <w:rPr>
          <w:rFonts w:ascii="Arial" w:hAnsi="Arial" w:cs="Arial"/>
          <w:b/>
          <w:u w:val="single"/>
        </w:rPr>
        <w:br w:type="page"/>
      </w:r>
      <w:r w:rsidR="00354824">
        <w:rPr>
          <w:rFonts w:ascii="Arial" w:hAnsi="Arial" w:cs="Arial"/>
        </w:rPr>
        <w:lastRenderedPageBreak/>
        <w:pict>
          <v:shape id="_x0000_i1028" type="#_x0000_t136" style="width:338.25pt;height:32.25pt" fillcolor="#36f">
            <v:shadow color="#868686"/>
            <v:textpath style="font-family:&quot;Arial Black&quot;;v-text-kern:t" trim="t" fitpath="t" string="SEXUALITY BASICS"/>
          </v:shape>
        </w:pict>
      </w:r>
    </w:p>
    <w:p w:rsidR="00723019" w:rsidRDefault="00723019" w:rsidP="00723019">
      <w:pPr>
        <w:rPr>
          <w:sz w:val="28"/>
          <w:szCs w:val="28"/>
        </w:rPr>
      </w:pPr>
    </w:p>
    <w:p w:rsidR="00723019" w:rsidRPr="00AB126F" w:rsidRDefault="00723019" w:rsidP="00723019">
      <w:pPr>
        <w:rPr>
          <w:rFonts w:ascii="Arial" w:hAnsi="Arial" w:cs="Arial"/>
        </w:rPr>
      </w:pPr>
      <w:r w:rsidRPr="00AB126F">
        <w:rPr>
          <w:rFonts w:ascii="Arial" w:hAnsi="Arial" w:cs="Arial"/>
        </w:rPr>
        <w:t xml:space="preserve">Directions: In complete sentences answer each of these questions.  Answers must be </w:t>
      </w:r>
      <w:r>
        <w:rPr>
          <w:rFonts w:ascii="Arial" w:hAnsi="Arial" w:cs="Arial"/>
        </w:rPr>
        <w:t>supported by statements</w:t>
      </w:r>
      <w:r w:rsidRPr="00AB126F">
        <w:rPr>
          <w:rFonts w:ascii="Arial" w:hAnsi="Arial" w:cs="Arial"/>
        </w:rPr>
        <w:t xml:space="preserve">. </w:t>
      </w: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Default="00723019" w:rsidP="00723019">
      <w:pPr>
        <w:rPr>
          <w:rFonts w:ascii="Arial" w:hAnsi="Arial" w:cs="Arial"/>
          <w:sz w:val="28"/>
          <w:szCs w:val="28"/>
        </w:rPr>
      </w:pPr>
      <w:r w:rsidRPr="00C42C08">
        <w:rPr>
          <w:rFonts w:ascii="Arial" w:hAnsi="Arial" w:cs="Arial"/>
          <w:b/>
          <w:sz w:val="28"/>
          <w:szCs w:val="28"/>
        </w:rPr>
        <w:t>SEXUALITY: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B12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Develops and changes as you mature.  You grow physically, emotionally, mentally and socially and creatively.</w:t>
      </w:r>
    </w:p>
    <w:p w:rsidR="00723019" w:rsidRPr="00C42C08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42C08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126F">
        <w:rPr>
          <w:rFonts w:ascii="Arial" w:hAnsi="Arial" w:cs="Arial"/>
          <w:sz w:val="28"/>
          <w:szCs w:val="28"/>
        </w:rPr>
        <w:t>At what age does a person’s sexuality begin to develop?</w:t>
      </w:r>
    </w:p>
    <w:p w:rsidR="00723019" w:rsidRDefault="00723019" w:rsidP="00723019">
      <w:pPr>
        <w:spacing w:line="480" w:lineRule="auto"/>
        <w:ind w:left="720"/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126F">
        <w:rPr>
          <w:rFonts w:ascii="Arial" w:hAnsi="Arial" w:cs="Arial"/>
          <w:sz w:val="28"/>
          <w:szCs w:val="28"/>
        </w:rPr>
        <w:t>At what age does a person’s sexuality come to an end?</w:t>
      </w: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AB126F" w:rsidRDefault="00723019" w:rsidP="0072301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126F">
        <w:rPr>
          <w:rFonts w:ascii="Arial" w:hAnsi="Arial" w:cs="Arial"/>
          <w:sz w:val="28"/>
          <w:szCs w:val="28"/>
        </w:rPr>
        <w:t xml:space="preserve">Are all people sexual? What if they choose never to have sex? </w:t>
      </w:r>
    </w:p>
    <w:p w:rsidR="00723019" w:rsidRPr="00AB126F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Default="00723019" w:rsidP="00723019">
      <w:pPr>
        <w:spacing w:line="480" w:lineRule="auto"/>
        <w:ind w:left="720"/>
        <w:rPr>
          <w:rFonts w:ascii="Arial" w:hAnsi="Arial" w:cs="Arial"/>
        </w:rPr>
      </w:pPr>
    </w:p>
    <w:p w:rsidR="00723019" w:rsidRDefault="00723019" w:rsidP="00723019">
      <w:pPr>
        <w:spacing w:line="480" w:lineRule="auto"/>
        <w:ind w:left="720"/>
        <w:rPr>
          <w:rFonts w:ascii="Arial" w:hAnsi="Arial" w:cs="Arial"/>
        </w:rPr>
      </w:pPr>
    </w:p>
    <w:p w:rsidR="00723019" w:rsidRPr="00C42C08" w:rsidRDefault="00723019" w:rsidP="00723019">
      <w:pPr>
        <w:spacing w:line="480" w:lineRule="auto"/>
        <w:ind w:left="720"/>
        <w:rPr>
          <w:rFonts w:ascii="Arial" w:hAnsi="Arial" w:cs="Arial"/>
        </w:rPr>
      </w:pPr>
      <w:r w:rsidRPr="00C42C08">
        <w:rPr>
          <w:rFonts w:ascii="Arial" w:hAnsi="Arial" w:cs="Arial"/>
        </w:rPr>
        <w:t xml:space="preserve"> </w:t>
      </w:r>
    </w:p>
    <w:p w:rsidR="00723019" w:rsidRDefault="00723019" w:rsidP="00723019">
      <w:pPr>
        <w:ind w:left="720"/>
        <w:rPr>
          <w:rFonts w:ascii="Arial" w:hAnsi="Arial" w:cs="Arial"/>
        </w:rPr>
      </w:pPr>
    </w:p>
    <w:p w:rsidR="00723019" w:rsidRDefault="00723019" w:rsidP="00723019">
      <w:pPr>
        <w:ind w:left="720"/>
        <w:rPr>
          <w:rFonts w:ascii="Arial" w:hAnsi="Arial" w:cs="Arial"/>
        </w:rPr>
      </w:pPr>
    </w:p>
    <w:p w:rsidR="00723019" w:rsidRPr="00AB126F" w:rsidRDefault="00723019" w:rsidP="00723019">
      <w:pPr>
        <w:ind w:left="720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8F1D4B" w:rsidRDefault="008F1D4B" w:rsidP="008F1D4B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lastRenderedPageBreak/>
        <w:drawing>
          <wp:inline distT="0" distB="0" distL="0" distR="0" wp14:anchorId="75FA3286">
            <wp:extent cx="2705735" cy="390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D4B" w:rsidRPr="00CB228F" w:rsidRDefault="008F1D4B" w:rsidP="008F1D4B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B228F">
        <w:rPr>
          <w:rFonts w:ascii="Calibri" w:eastAsia="Calibri" w:hAnsi="Calibri"/>
          <w:b/>
          <w:sz w:val="22"/>
          <w:szCs w:val="22"/>
        </w:rPr>
        <w:t>DIRECTIONS:  Circle “T”or”F” for each of the following questions.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The testicles in adult men normally produce millions of new sperm every day.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The ovaries produce hundreds of new eggs every month during a woman’s reproductive years.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Testosterone is found only in men, and estrogen is found only in women.</w:t>
      </w:r>
    </w:p>
    <w:p w:rsidR="00CB228F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Ovulation almost always occurs 14 days before the start of menstruation.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Alcohol excites the central nervous system and enhances sexual performance.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Regular long-term use of marijuana can lower testosterone levels and decrease sperm production.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It is possible for an individual that is HIV positive to receive a negative test result.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An individual must be showing symptoms of an STI in order to infect another person.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It is possible for a female to become pregnant during her period.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It is possible for a pregnant female to have her period.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Testicular cancer affects men primarily over the age of 50.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T It is possible for birth control pills to have extremely serious side effects on women.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CB228F">
        <w:rPr>
          <w:rFonts w:ascii="Calibri" w:eastAsia="Calibri" w:hAnsi="Calibri"/>
          <w:sz w:val="22"/>
          <w:szCs w:val="22"/>
        </w:rPr>
        <w:t>HIV can be transmitted through urine.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CB228F">
        <w:rPr>
          <w:rFonts w:ascii="Calibri" w:eastAsia="Calibri" w:hAnsi="Calibri"/>
          <w:sz w:val="22"/>
          <w:szCs w:val="22"/>
        </w:rPr>
        <w:t>HIV can be transmitted through oral sex.</w:t>
      </w:r>
    </w:p>
    <w:p w:rsidR="00CB228F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 / F </w:t>
      </w:r>
      <w:r w:rsidRPr="00CB228F">
        <w:rPr>
          <w:rFonts w:ascii="Calibri" w:eastAsia="Calibri" w:hAnsi="Calibri"/>
          <w:sz w:val="22"/>
          <w:szCs w:val="22"/>
        </w:rPr>
        <w:t>A person with a cold sore on the mouth can give his or her partner genital herpes during oral-genital sex.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A person can only have one type of STD at a time.</w:t>
      </w:r>
    </w:p>
    <w:p w:rsidR="00CB228F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The eggs of pubic lice can survive for days on towels or sheets.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In order for a woman to get pregnant, the male must ejaculate.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It is possible for a girl to get pregnant as soon as she starts having a menstrual cycle.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If carefully washed and dried, condoms can be used safely more than once.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About 75 percent of all conceptions either fail to implant or are spontaneously aborted within the first 6 weeks.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Natural filters protect the baby from alcohol, prescription drugs, and pollutants during breast feeding.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A person can be sexually healthy and choose not to become sexually active.</w:t>
      </w:r>
    </w:p>
    <w:p w:rsidR="008F1D4B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In starting a relationship, men attach greater importance to physical attractiveness than women.</w:t>
      </w:r>
    </w:p>
    <w:p w:rsidR="008F1D4B" w:rsidRPr="00CB228F" w:rsidRDefault="008F1D4B" w:rsidP="008F1D4B">
      <w:pPr>
        <w:numPr>
          <w:ilvl w:val="0"/>
          <w:numId w:val="18"/>
        </w:numPr>
        <w:spacing w:after="240" w:line="360" w:lineRule="auto"/>
        <w:contextualSpacing/>
        <w:rPr>
          <w:rFonts w:ascii="Calibri" w:eastAsia="Calibri" w:hAnsi="Calibri"/>
          <w:sz w:val="22"/>
          <w:szCs w:val="22"/>
        </w:rPr>
      </w:pPr>
      <w:r w:rsidRPr="00CB228F">
        <w:rPr>
          <w:rFonts w:ascii="Calibri" w:eastAsia="Calibri" w:hAnsi="Calibri"/>
          <w:sz w:val="22"/>
          <w:szCs w:val="22"/>
        </w:rPr>
        <w:t>T / F Sexual assault victims usually have done something to provoke it.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354824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136" style="width:405pt;height:35.25pt" fillcolor="#36f">
            <v:shadow color="#868686"/>
            <v:textpath style="font-family:&quot;Arial Black&quot;;v-text-kern:t" trim="t" fitpath="t" string="Media &amp; Sexual Messages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the next week, you are to watch </w:t>
      </w:r>
      <w:r w:rsidR="007E24FB">
        <w:rPr>
          <w:rFonts w:ascii="Arial" w:hAnsi="Arial" w:cs="Arial"/>
          <w:b/>
        </w:rPr>
        <w:t>3 clips from some form of media or social media</w:t>
      </w:r>
      <w:r>
        <w:rPr>
          <w:rFonts w:ascii="Arial" w:hAnsi="Arial" w:cs="Arial"/>
          <w:b/>
        </w:rPr>
        <w:t xml:space="preserve"> that feature teens.  Use the checklist below to evaluate each one.  Jot down some examples you find in the show that illustrate each of your responses. </w:t>
      </w:r>
    </w:p>
    <w:p w:rsidR="00723019" w:rsidRDefault="00723019" w:rsidP="00723019">
      <w:pPr>
        <w:rPr>
          <w:rFonts w:ascii="Arial" w:hAnsi="Arial" w:cs="Arial"/>
          <w:b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1064"/>
        <w:gridCol w:w="1064"/>
        <w:gridCol w:w="1064"/>
        <w:gridCol w:w="1064"/>
        <w:gridCol w:w="1064"/>
        <w:gridCol w:w="1065"/>
      </w:tblGrid>
      <w:tr w:rsidR="00723019" w:rsidTr="00991A3C">
        <w:trPr>
          <w:trHeight w:val="764"/>
        </w:trPr>
        <w:tc>
          <w:tcPr>
            <w:tcW w:w="333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2128" w:type="dxa"/>
            <w:gridSpan w:val="2"/>
          </w:tcPr>
          <w:p w:rsidR="00723019" w:rsidRDefault="007E24FB" w:rsidP="00991A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CLIP</w:t>
            </w:r>
            <w:r w:rsidR="00723019">
              <w:rPr>
                <w:rFonts w:ascii="Arial" w:hAnsi="Arial" w:cs="Arial"/>
                <w:b/>
              </w:rPr>
              <w:t xml:space="preserve"> 1:</w:t>
            </w:r>
          </w:p>
        </w:tc>
        <w:tc>
          <w:tcPr>
            <w:tcW w:w="2128" w:type="dxa"/>
            <w:gridSpan w:val="2"/>
          </w:tcPr>
          <w:p w:rsidR="00723019" w:rsidRDefault="007E24FB" w:rsidP="00991A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CLIP </w:t>
            </w:r>
            <w:r w:rsidR="00723019">
              <w:rPr>
                <w:rFonts w:ascii="Arial" w:hAnsi="Arial" w:cs="Arial"/>
                <w:b/>
              </w:rPr>
              <w:t>2:</w:t>
            </w:r>
          </w:p>
        </w:tc>
        <w:tc>
          <w:tcPr>
            <w:tcW w:w="2129" w:type="dxa"/>
            <w:gridSpan w:val="2"/>
          </w:tcPr>
          <w:p w:rsidR="00723019" w:rsidRDefault="007E24FB" w:rsidP="00991A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CLIP </w:t>
            </w:r>
            <w:r w:rsidR="00723019">
              <w:rPr>
                <w:rFonts w:ascii="Arial" w:hAnsi="Arial" w:cs="Arial"/>
                <w:b/>
              </w:rPr>
              <w:t>3:</w:t>
            </w:r>
          </w:p>
        </w:tc>
      </w:tr>
      <w:tr w:rsidR="00723019" w:rsidTr="00991A3C">
        <w:trPr>
          <w:trHeight w:val="360"/>
        </w:trPr>
        <w:tc>
          <w:tcPr>
            <w:tcW w:w="3335" w:type="dxa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teens act in responsible ways?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</w:tr>
      <w:tr w:rsidR="00723019" w:rsidTr="00991A3C">
        <w:trPr>
          <w:trHeight w:val="1061"/>
        </w:trPr>
        <w:tc>
          <w:tcPr>
            <w:tcW w:w="3335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</w:t>
            </w: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</w:tr>
      <w:tr w:rsidR="00723019" w:rsidTr="00991A3C">
        <w:trPr>
          <w:trHeight w:val="909"/>
        </w:trPr>
        <w:tc>
          <w:tcPr>
            <w:tcW w:w="3335" w:type="dxa"/>
          </w:tcPr>
          <w:p w:rsidR="00723019" w:rsidRPr="00E03909" w:rsidRDefault="007E24FB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unwelcomed sexual comments, jokes or gestures made during the clip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</w:tr>
      <w:tr w:rsidR="00723019" w:rsidTr="00991A3C">
        <w:trPr>
          <w:trHeight w:val="1034"/>
        </w:trPr>
        <w:tc>
          <w:tcPr>
            <w:tcW w:w="3335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</w:t>
            </w: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</w:tr>
      <w:tr w:rsidR="00723019" w:rsidTr="00991A3C">
        <w:trPr>
          <w:trHeight w:val="875"/>
        </w:trPr>
        <w:tc>
          <w:tcPr>
            <w:tcW w:w="3335" w:type="dxa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negative consequences of teen sex portrayed realistically?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</w:tr>
      <w:tr w:rsidR="00723019" w:rsidTr="00991A3C">
        <w:trPr>
          <w:trHeight w:val="1097"/>
        </w:trPr>
        <w:tc>
          <w:tcPr>
            <w:tcW w:w="3335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</w:t>
            </w: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</w:tr>
      <w:tr w:rsidR="00723019" w:rsidTr="00991A3C">
        <w:trPr>
          <w:trHeight w:val="874"/>
        </w:trPr>
        <w:tc>
          <w:tcPr>
            <w:tcW w:w="3335" w:type="dxa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any of the characters who have been sexually active later choose abstinence?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  <w:tc>
          <w:tcPr>
            <w:tcW w:w="106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YES</w:t>
            </w:r>
          </w:p>
        </w:tc>
        <w:tc>
          <w:tcPr>
            <w:tcW w:w="106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jc w:val="center"/>
              <w:rPr>
                <w:rFonts w:ascii="Arial" w:hAnsi="Arial" w:cs="Arial"/>
              </w:rPr>
            </w:pPr>
            <w:r w:rsidRPr="00E03909">
              <w:rPr>
                <w:rFonts w:ascii="Arial" w:hAnsi="Arial" w:cs="Arial"/>
              </w:rPr>
              <w:t>NO</w:t>
            </w:r>
          </w:p>
        </w:tc>
      </w:tr>
      <w:tr w:rsidR="00723019" w:rsidTr="00991A3C">
        <w:trPr>
          <w:trHeight w:val="1025"/>
        </w:trPr>
        <w:tc>
          <w:tcPr>
            <w:tcW w:w="3335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</w:p>
          <w:p w:rsidR="00723019" w:rsidRPr="00E0390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</w:t>
            </w: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</w:tcPr>
          <w:p w:rsidR="00723019" w:rsidRPr="00E03909" w:rsidRDefault="00723019" w:rsidP="00991A3C">
            <w:pPr>
              <w:rPr>
                <w:rFonts w:ascii="Arial" w:hAnsi="Arial" w:cs="Arial"/>
              </w:rPr>
            </w:pPr>
          </w:p>
        </w:tc>
      </w:tr>
    </w:tbl>
    <w:p w:rsidR="00723019" w:rsidRDefault="00723019" w:rsidP="00723019">
      <w:pPr>
        <w:rPr>
          <w:rFonts w:ascii="Arial" w:hAnsi="Arial" w:cs="Arial"/>
          <w:b/>
        </w:rPr>
      </w:pPr>
    </w:p>
    <w:p w:rsidR="00723019" w:rsidRPr="00E03909" w:rsidRDefault="00723019" w:rsidP="00723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</w:t>
      </w:r>
      <w:r w:rsidR="0087577C">
        <w:rPr>
          <w:rFonts w:ascii="Arial" w:hAnsi="Arial" w:cs="Arial"/>
          <w:b/>
        </w:rPr>
        <w:t>Clip</w:t>
      </w:r>
      <w:r>
        <w:rPr>
          <w:rFonts w:ascii="Arial" w:hAnsi="Arial" w:cs="Arial"/>
          <w:b/>
        </w:rPr>
        <w:t xml:space="preserve"> portrays the healthiest message about teen sex?  Please state examples to support your decision.</w:t>
      </w:r>
    </w:p>
    <w:p w:rsidR="00723019" w:rsidRDefault="00723019" w:rsidP="00723019"/>
    <w:p w:rsidR="00723019" w:rsidRDefault="00723019" w:rsidP="00723019"/>
    <w:p w:rsidR="0087577C" w:rsidRDefault="0087577C" w:rsidP="00875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Ticket Out!</w:t>
      </w:r>
    </w:p>
    <w:p w:rsidR="0087577C" w:rsidRDefault="0087577C" w:rsidP="0087577C">
      <w:pPr>
        <w:jc w:val="center"/>
        <w:rPr>
          <w:rFonts w:ascii="Arial" w:hAnsi="Arial" w:cs="Arial"/>
          <w:b/>
        </w:rPr>
      </w:pPr>
    </w:p>
    <w:p w:rsidR="0087577C" w:rsidRDefault="0087577C" w:rsidP="00875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does the media influence teenagers and sexual behaviors?</w:t>
      </w:r>
    </w:p>
    <w:p w:rsidR="00723019" w:rsidRDefault="00723019" w:rsidP="00723019"/>
    <w:p w:rsidR="00723019" w:rsidRDefault="00723019" w:rsidP="00723019"/>
    <w:p w:rsidR="00723019" w:rsidRDefault="00723019" w:rsidP="00723019"/>
    <w:p w:rsidR="00723019" w:rsidRDefault="00723019" w:rsidP="00723019"/>
    <w:p w:rsidR="00723019" w:rsidRDefault="00723019" w:rsidP="00723019"/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354824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0" type="#_x0000_t136" style="width:270.75pt;height:35.25pt" fillcolor="#36f">
            <v:shadow color="#868686"/>
            <v:textpath style="font-family:&quot;Arial Black&quot;;v-text-kern:t" trim="t" fitpath="t" string="LESSON 2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Pr="00500B3E" w:rsidRDefault="00723019" w:rsidP="007230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EXPRESSING SEXUALITY</w:t>
      </w:r>
    </w:p>
    <w:p w:rsidR="00723019" w:rsidRDefault="00723019" w:rsidP="00723019">
      <w:pPr>
        <w:jc w:val="center"/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TODAY’S GOALS:</w:t>
      </w:r>
    </w:p>
    <w:p w:rsidR="001B4A28" w:rsidRDefault="001B4A28" w:rsidP="00723019">
      <w:pPr>
        <w:rPr>
          <w:rFonts w:ascii="Arial" w:hAnsi="Arial" w:cs="Arial"/>
          <w:b/>
          <w:u w:val="single"/>
        </w:rPr>
      </w:pPr>
    </w:p>
    <w:p w:rsidR="001B4A28" w:rsidRDefault="001B4A28" w:rsidP="00723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Identify various gender roles </w:t>
      </w:r>
      <w:r w:rsidR="0099479A">
        <w:rPr>
          <w:rFonts w:ascii="Arial" w:hAnsi="Arial" w:cs="Arial"/>
        </w:rPr>
        <w:t xml:space="preserve">and puberty and sexual characteristics </w:t>
      </w:r>
    </w:p>
    <w:p w:rsidR="001B4A28" w:rsidRDefault="001B4A28" w:rsidP="00723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Analyze the effect of media and social media and its influence on teenage </w:t>
      </w:r>
      <w:r w:rsidR="0099479A">
        <w:rPr>
          <w:rFonts w:ascii="Arial" w:hAnsi="Arial" w:cs="Arial"/>
        </w:rPr>
        <w:t>sexual behaviors</w:t>
      </w:r>
    </w:p>
    <w:p w:rsidR="00723019" w:rsidRPr="0025202D" w:rsidRDefault="00723019" w:rsidP="00723019">
      <w:pPr>
        <w:rPr>
          <w:rFonts w:ascii="Arial" w:hAnsi="Arial" w:cs="Arial"/>
        </w:rPr>
      </w:pPr>
      <w:r w:rsidRPr="0025202D">
        <w:rPr>
          <w:rFonts w:ascii="Arial" w:hAnsi="Arial" w:cs="Arial"/>
        </w:rPr>
        <w:t>Describe what people need from a relationship.</w: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VOCABULARY: </w:t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Hormones:</w:t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Secondary Sex Characteristics:</w:t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Body Image: </w:t>
      </w: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Default="00723019" w:rsidP="00723019">
      <w:pPr>
        <w:rPr>
          <w:rFonts w:ascii="Arial" w:hAnsi="Arial" w:cs="Arial"/>
          <w:b/>
          <w:u w:val="single"/>
        </w:rPr>
      </w:pPr>
    </w:p>
    <w:p w:rsidR="00723019" w:rsidRPr="00500B3E" w:rsidRDefault="00723019" w:rsidP="007230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Values: </w: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011980" wp14:editId="6A3C27FA">
            <wp:extent cx="841375" cy="755650"/>
            <wp:effectExtent l="0" t="0" r="0" b="6350"/>
            <wp:docPr id="3" name="Picture 3" descr="MCj02906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290679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</w:t>
      </w:r>
      <w:r w:rsidR="00354824">
        <w:rPr>
          <w:rFonts w:ascii="Arial" w:hAnsi="Arial" w:cs="Arial"/>
        </w:rPr>
        <w:pict>
          <v:shape id="_x0000_i1031" type="#_x0000_t136" style="width:338.25pt;height:32.25pt" fillcolor="#36f">
            <v:shadow color="#868686"/>
            <v:textpath style="font-family:&quot;Arial Black&quot;;v-text-kern:t" trim="t" fitpath="t" string="INSTANT ACTIVITY"/>
          </v:shape>
        </w:pict>
      </w:r>
    </w:p>
    <w:p w:rsidR="00723019" w:rsidRDefault="00723019" w:rsidP="00723019">
      <w:pPr>
        <w:rPr>
          <w:rFonts w:ascii="Arial" w:hAnsi="Arial" w:cs="Arial"/>
          <w:b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Identify one factor at our school that influences gender roles? </w:t>
      </w: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</w:p>
    <w:p w:rsidR="00723019" w:rsidRDefault="00723019" w:rsidP="00723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teens think that more of their peers are sexually active than actually are.  What are some of the reasons that teens might think this? 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54824">
        <w:rPr>
          <w:rFonts w:ascii="Arial" w:hAnsi="Arial" w:cs="Arial"/>
        </w:rPr>
        <w:lastRenderedPageBreak/>
        <w:pict>
          <v:shape id="_x0000_i1032" type="#_x0000_t136" style="width:338.25pt;height:32.25pt" fillcolor="#36f">
            <v:shadow color="#868686"/>
            <v:textpath style="font-family:&quot;Arial Black&quot;;v-text-kern:t" trim="t" fitpath="t" string="Puberty and Gender Characteristics 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8"/>
      </w:tblGrid>
      <w:tr w:rsidR="00723019" w:rsidTr="00991A3C">
        <w:trPr>
          <w:trHeight w:val="4310"/>
        </w:trPr>
        <w:tc>
          <w:tcPr>
            <w:tcW w:w="9008" w:type="dxa"/>
          </w:tcPr>
          <w:p w:rsidR="00723019" w:rsidRPr="002C3002" w:rsidRDefault="00B1080D" w:rsidP="00991A3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Secondary Gender</w:t>
            </w:r>
            <w:r w:rsidR="00723019" w:rsidRPr="002C3002">
              <w:rPr>
                <w:rFonts w:ascii="Arial" w:hAnsi="Arial" w:cs="Arial"/>
                <w:b/>
                <w:u w:val="single"/>
              </w:rPr>
              <w:t xml:space="preserve"> Characteristics</w:t>
            </w:r>
          </w:p>
          <w:p w:rsidR="00723019" w:rsidRDefault="00723019" w:rsidP="00991A3C">
            <w:pPr>
              <w:tabs>
                <w:tab w:val="right" w:pos="879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691EA" wp14:editId="62A88DA8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133350</wp:posOffset>
                      </wp:positionV>
                      <wp:extent cx="1782445" cy="1669415"/>
                      <wp:effectExtent l="11430" t="8255" r="635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2445" cy="1669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019" w:rsidRPr="00CD0004" w:rsidRDefault="00723019" w:rsidP="0072301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000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Both Girls and Guys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691EA" id="Oval 12" o:spid="_x0000_s1026" style="position:absolute;left:0;text-align:left;margin-left:147.9pt;margin-top:10.5pt;width:140.3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">
                      <v:textbox>
                        <w:txbxContent>
                          <w:p w:rsidR="00723019" w:rsidRPr="00CD0004" w:rsidRDefault="00723019" w:rsidP="007230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0004">
                              <w:rPr>
                                <w:b/>
                                <w:sz w:val="20"/>
                                <w:szCs w:val="20"/>
                              </w:rPr>
                              <w:t>Both Girls and Guys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74F4317" wp14:editId="36CDBA20">
                  <wp:extent cx="1663065" cy="1822450"/>
                  <wp:effectExtent l="0" t="0" r="0" b="6350"/>
                  <wp:docPr id="2" name="Picture 2" descr="C:\Program Files\Microsoft Office\MEDIA\CAGCAT10\j019903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icrosoft Office\MEDIA\CAGCAT10\j01990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6A1F57" wp14:editId="3B410B8C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1172210</wp:posOffset>
                      </wp:positionV>
                      <wp:extent cx="1219200" cy="1245235"/>
                      <wp:effectExtent l="12065" t="8890" r="6985" b="1270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245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019" w:rsidRPr="00CD0004" w:rsidRDefault="00723019" w:rsidP="007230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Girls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A1F57" id="Oval 11" o:spid="_x0000_s1027" style="position:absolute;left:0;text-align:left;margin-left:255.2pt;margin-top:92.3pt;width:96pt;height:9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">
                      <v:textbox>
                        <w:txbxContent>
                          <w:p w:rsidR="00723019" w:rsidRPr="00CD0004" w:rsidRDefault="00723019" w:rsidP="007230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Girls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4C383" wp14:editId="39AD67A2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1172210</wp:posOffset>
                      </wp:positionV>
                      <wp:extent cx="1219200" cy="1245235"/>
                      <wp:effectExtent l="10160" t="8890" r="8890" b="1270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245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019" w:rsidRPr="00CD0004" w:rsidRDefault="00723019" w:rsidP="007230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0004">
                                    <w:rPr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Guys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4C383" id="Oval 10" o:spid="_x0000_s1028" style="position:absolute;left:0;text-align:left;margin-left:84.8pt;margin-top:92.3pt;width:96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">
                      <v:textbox>
                        <w:txbxContent>
                          <w:p w:rsidR="00723019" w:rsidRPr="00CD0004" w:rsidRDefault="00723019" w:rsidP="007230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0004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Guys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C6D9308" wp14:editId="22AE8A4D">
                  <wp:extent cx="1709420" cy="1822450"/>
                  <wp:effectExtent l="0" t="0" r="5080" b="6350"/>
                  <wp:docPr id="1" name="Picture 1" descr="C:\Program Files\Microsoft Office\MEDIA\CAGCAT10\j0285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\Microsoft Office\MEDIA\CAGCAT10\j0285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 Range for Onset of Puberty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723019" w:rsidTr="00991A3C">
        <w:trPr>
          <w:trHeight w:val="2159"/>
        </w:trPr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C7122" wp14:editId="1B8CF1E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1083310</wp:posOffset>
                      </wp:positionV>
                      <wp:extent cx="3996055" cy="8255"/>
                      <wp:effectExtent l="5715" t="7620" r="8255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605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88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6.05pt;margin-top:85.3pt;width:314.65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A035E" wp14:editId="2BCFE0B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786765</wp:posOffset>
                      </wp:positionV>
                      <wp:extent cx="3996055" cy="8255"/>
                      <wp:effectExtent l="5715" t="6350" r="8255" b="1397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605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8D1B" id="Straight Arrow Connector 8" o:spid="_x0000_s1026" type="#_x0000_t32" style="position:absolute;margin-left:36.05pt;margin-top:61.95pt;width:314.6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C0BAA" wp14:editId="5A8874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456565</wp:posOffset>
                      </wp:positionV>
                      <wp:extent cx="2134870" cy="17145"/>
                      <wp:effectExtent l="9525" t="9525" r="8255" b="1143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487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E2A7D" id="Straight Arrow Connector 7" o:spid="_x0000_s1026" type="#_x0000_t32" style="position:absolute;margin-left:-3.8pt;margin-top:35.95pt;width:168.1pt;height:1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5EEEE" wp14:editId="730BE8B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227965</wp:posOffset>
                      </wp:positionV>
                      <wp:extent cx="2134870" cy="635"/>
                      <wp:effectExtent l="9525" t="9525" r="8255" b="889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4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15EF" id="Straight Arrow Connector 6" o:spid="_x0000_s1026" type="#_x0000_t32" style="position:absolute;margin-left:-3.8pt;margin-top:17.95pt;width:168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"/>
                  </w:pict>
                </mc:Fallback>
              </mc:AlternateContent>
            </w: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EAAC0A" wp14:editId="07D6B81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786765</wp:posOffset>
                      </wp:positionV>
                      <wp:extent cx="0" cy="296545"/>
                      <wp:effectExtent l="10795" t="6350" r="8255" b="1143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D2B1" id="Straight Arrow Connector 5" o:spid="_x0000_s1026" type="#_x0000_t32" style="position:absolute;margin-left:13.1pt;margin-top:61.95pt;width:0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"/>
                  </w:pict>
                </mc:Fallback>
              </mc:AlternateContent>
            </w:r>
          </w:p>
        </w:tc>
      </w:tr>
      <w:tr w:rsidR="00723019" w:rsidTr="00991A3C">
        <w:trPr>
          <w:trHeight w:val="593"/>
        </w:trPr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</w:tcPr>
          <w:p w:rsidR="00723019" w:rsidRDefault="00723019" w:rsidP="00991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Answer the following: 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you think it is more difficult to be an early bloomer or a late bloomer?  Why?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What is a healthy body image and how does that help a person accept their body changes? 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54824">
        <w:rPr>
          <w:rFonts w:ascii="Arial" w:hAnsi="Arial" w:cs="Arial"/>
        </w:rPr>
        <w:lastRenderedPageBreak/>
        <w:pict>
          <v:shape id="_x0000_i1033" type="#_x0000_t136" style="width:338.25pt;height:31.5pt" fillcolor="#36f">
            <v:shadow color="#868686"/>
            <v:textpath style="font-family:&quot;Arial Black&quot;;v-text-kern:t" trim="t" fitpath="t" string="Acceptance, Values and Responsibilities "/>
          </v:shape>
        </w:pic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Pr="000450AD" w:rsidRDefault="00723019" w:rsidP="00723019">
      <w:pPr>
        <w:jc w:val="center"/>
        <w:rPr>
          <w:rFonts w:ascii="Arial" w:hAnsi="Arial" w:cs="Arial"/>
          <w:b/>
          <w:u w:val="single"/>
        </w:rPr>
      </w:pPr>
      <w:r w:rsidRPr="000450AD">
        <w:rPr>
          <w:rFonts w:ascii="Arial" w:hAnsi="Arial" w:cs="Arial"/>
          <w:b/>
          <w:u w:val="single"/>
        </w:rPr>
        <w:t>Self-Concept is affected by: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  ____________________  ____________________ </w:t>
      </w:r>
    </w:p>
    <w:p w:rsidR="00723019" w:rsidRDefault="00723019" w:rsidP="00723019">
      <w:pPr>
        <w:jc w:val="center"/>
        <w:rPr>
          <w:rFonts w:ascii="Arial" w:hAnsi="Arial" w:cs="Arial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723019" w:rsidTr="00991A3C">
        <w:trPr>
          <w:trHeight w:val="2139"/>
        </w:trPr>
        <w:tc>
          <w:tcPr>
            <w:tcW w:w="4642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Image</w:t>
            </w:r>
          </w:p>
        </w:tc>
        <w:tc>
          <w:tcPr>
            <w:tcW w:w="4642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Emotions</w:t>
            </w:r>
          </w:p>
        </w:tc>
      </w:tr>
      <w:tr w:rsidR="00723019" w:rsidTr="00991A3C">
        <w:trPr>
          <w:trHeight w:val="2139"/>
        </w:trPr>
        <w:tc>
          <w:tcPr>
            <w:tcW w:w="4642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Awakening</w:t>
            </w:r>
          </w:p>
        </w:tc>
        <w:tc>
          <w:tcPr>
            <w:tcW w:w="4642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Orientation</w:t>
            </w:r>
          </w:p>
        </w:tc>
      </w:tr>
    </w:tbl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tabs>
          <w:tab w:val="left" w:pos="187"/>
        </w:tabs>
        <w:jc w:val="center"/>
        <w:rPr>
          <w:rFonts w:ascii="Arial" w:hAnsi="Arial" w:cs="Arial"/>
          <w:b/>
          <w:u w:val="single"/>
        </w:rPr>
      </w:pPr>
      <w:r w:rsidRPr="000450AD">
        <w:rPr>
          <w:rFonts w:ascii="Arial" w:hAnsi="Arial" w:cs="Arial"/>
          <w:b/>
          <w:u w:val="single"/>
        </w:rPr>
        <w:t>What are Your Values?</w:t>
      </w:r>
    </w:p>
    <w:p w:rsidR="00723019" w:rsidRDefault="00723019" w:rsidP="00723019">
      <w:pPr>
        <w:tabs>
          <w:tab w:val="left" w:pos="187"/>
        </w:tabs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723019" w:rsidTr="00991A3C">
        <w:trPr>
          <w:trHeight w:val="2330"/>
        </w:trPr>
        <w:tc>
          <w:tcPr>
            <w:tcW w:w="457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do you learn them? </w:t>
            </w:r>
          </w:p>
        </w:tc>
        <w:tc>
          <w:tcPr>
            <w:tcW w:w="457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values and sexual decision making</w:t>
            </w:r>
          </w:p>
        </w:tc>
      </w:tr>
      <w:tr w:rsidR="00723019" w:rsidTr="00991A3C">
        <w:trPr>
          <w:trHeight w:val="2330"/>
        </w:trPr>
        <w:tc>
          <w:tcPr>
            <w:tcW w:w="457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it over</w:t>
            </w:r>
          </w:p>
        </w:tc>
        <w:tc>
          <w:tcPr>
            <w:tcW w:w="4575" w:type="dxa"/>
          </w:tcPr>
          <w:p w:rsidR="00723019" w:rsidRDefault="00723019" w:rsidP="00991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Accepting differences</w:t>
            </w:r>
          </w:p>
        </w:tc>
      </w:tr>
    </w:tbl>
    <w:p w:rsidR="00723019" w:rsidRPr="000450AD" w:rsidRDefault="00723019" w:rsidP="00723019">
      <w:pPr>
        <w:tabs>
          <w:tab w:val="left" w:pos="187"/>
        </w:tabs>
        <w:jc w:val="center"/>
        <w:rPr>
          <w:rFonts w:ascii="Arial" w:hAnsi="Arial" w:cs="Arial"/>
          <w:b/>
          <w:u w:val="single"/>
        </w:rPr>
      </w:pPr>
    </w:p>
    <w:p w:rsidR="000359AA" w:rsidRDefault="00723019" w:rsidP="000359AA">
      <w:pPr>
        <w:jc w:val="center"/>
      </w:pPr>
      <w:r>
        <w:rPr>
          <w:rFonts w:ascii="Arial" w:hAnsi="Arial" w:cs="Arial"/>
        </w:rPr>
        <w:t xml:space="preserve">How are values and sexual decision making related? </w:t>
      </w:r>
      <w:r w:rsidRPr="00CC5D16">
        <w:rPr>
          <w:rFonts w:ascii="Arial" w:hAnsi="Arial" w:cs="Arial"/>
        </w:rPr>
        <w:br w:type="page"/>
      </w:r>
    </w:p>
    <w:p w:rsidR="00723019" w:rsidRPr="004F46A8" w:rsidRDefault="00354824" w:rsidP="007230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34" type="#_x0000_t136" style="width:447pt;height:35.25pt" fillcolor="#36f">
            <v:shadow color="#868686"/>
            <v:textpath style="font-family:&quot;Arial Black&quot;;v-text-kern:t" trim="t" fitpath="t" string="Advantages &amp; Disadvantages"/>
          </v:shape>
        </w:pict>
      </w:r>
    </w:p>
    <w:p w:rsidR="00723019" w:rsidRDefault="00723019" w:rsidP="00723019">
      <w:pPr>
        <w:jc w:val="center"/>
        <w:rPr>
          <w:sz w:val="28"/>
          <w:szCs w:val="28"/>
        </w:rPr>
      </w:pPr>
    </w:p>
    <w:p w:rsidR="00723019" w:rsidRDefault="00723019" w:rsidP="00723019">
      <w:pPr>
        <w:jc w:val="center"/>
        <w:rPr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MALE</w:t>
      </w:r>
    </w:p>
    <w:p w:rsidR="00723019" w:rsidRPr="00C9079B" w:rsidRDefault="00723019" w:rsidP="00723019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Advantages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9079B">
        <w:rPr>
          <w:rFonts w:ascii="Arial" w:hAnsi="Arial" w:cs="Arial"/>
          <w:sz w:val="28"/>
          <w:szCs w:val="28"/>
        </w:rPr>
        <w:t>Disadvantages</w:t>
      </w: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  <w:r w:rsidRPr="00C9079B">
        <w:rPr>
          <w:rFonts w:ascii="Arial" w:hAnsi="Arial" w:cs="Arial"/>
          <w:sz w:val="28"/>
          <w:szCs w:val="28"/>
        </w:rPr>
        <w:t xml:space="preserve">When thinking of advantages and disadvantages, consider the following areas: dating, friendships, family responsibilities, child care, employment, appearance (hair, make-up, clothing), education, sports, feelings, etc. Be specific. </w:t>
      </w:r>
    </w:p>
    <w:p w:rsidR="00723019" w:rsidRDefault="00723019" w:rsidP="00723019">
      <w:pPr>
        <w:jc w:val="center"/>
        <w:rPr>
          <w:sz w:val="28"/>
          <w:szCs w:val="28"/>
        </w:rPr>
      </w:pPr>
    </w:p>
    <w:p w:rsidR="00723019" w:rsidRDefault="00723019" w:rsidP="00723019">
      <w:pPr>
        <w:jc w:val="center"/>
        <w:rPr>
          <w:sz w:val="28"/>
          <w:szCs w:val="28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723019" w:rsidP="00723019">
      <w:pPr>
        <w:jc w:val="center"/>
        <w:rPr>
          <w:rFonts w:ascii="Arial" w:hAnsi="Arial" w:cs="Arial"/>
        </w:rPr>
      </w:pPr>
    </w:p>
    <w:p w:rsidR="00723019" w:rsidRDefault="00354824" w:rsidP="00723019">
      <w:pPr>
        <w:jc w:val="center"/>
        <w:rPr>
          <w:sz w:val="28"/>
          <w:szCs w:val="28"/>
        </w:rPr>
      </w:pPr>
      <w:r>
        <w:rPr>
          <w:rFonts w:ascii="Arial" w:hAnsi="Arial" w:cs="Arial"/>
        </w:rPr>
        <w:lastRenderedPageBreak/>
        <w:pict>
          <v:shape id="_x0000_i1035" type="#_x0000_t136" style="width:447pt;height:35.25pt" fillcolor="#36f">
            <v:shadow color="#868686"/>
            <v:textpath style="font-family:&quot;Arial Black&quot;;v-text-kern:t" trim="t" fitpath="t" string="Advantages &amp; Disadvantages"/>
          </v:shape>
        </w:pict>
      </w: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  <w:r w:rsidRPr="00C9079B">
        <w:rPr>
          <w:rFonts w:ascii="Arial" w:hAnsi="Arial" w:cs="Arial"/>
          <w:sz w:val="28"/>
          <w:szCs w:val="28"/>
        </w:rPr>
        <w:t>FEMALE</w:t>
      </w:r>
    </w:p>
    <w:p w:rsidR="00723019" w:rsidRPr="00C9079B" w:rsidRDefault="00723019" w:rsidP="00723019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Advantages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9079B">
        <w:rPr>
          <w:rFonts w:ascii="Arial" w:hAnsi="Arial" w:cs="Arial"/>
          <w:sz w:val="28"/>
          <w:szCs w:val="28"/>
        </w:rPr>
        <w:t>Disadvantages</w:t>
      </w: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jc w:val="center"/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</w:p>
    <w:p w:rsidR="00723019" w:rsidRPr="00C9079B" w:rsidRDefault="00723019" w:rsidP="00723019">
      <w:pPr>
        <w:rPr>
          <w:rFonts w:ascii="Arial" w:hAnsi="Arial" w:cs="Arial"/>
          <w:sz w:val="28"/>
          <w:szCs w:val="28"/>
        </w:rPr>
      </w:pPr>
      <w:r w:rsidRPr="00C9079B">
        <w:rPr>
          <w:rFonts w:ascii="Arial" w:hAnsi="Arial" w:cs="Arial"/>
          <w:sz w:val="28"/>
          <w:szCs w:val="28"/>
        </w:rPr>
        <w:t xml:space="preserve">When thinking of advantages and disadvantages, consider the following areas: dating, friendships, family responsibilities, child care, employment, appearance (hair, make-up, clothing), education, sports, feelings, etc. Be specific. </w:t>
      </w:r>
    </w:p>
    <w:p w:rsidR="00723019" w:rsidRDefault="00723019" w:rsidP="00723019"/>
    <w:p w:rsidR="00723019" w:rsidRDefault="00723019" w:rsidP="00723019"/>
    <w:p w:rsidR="00723019" w:rsidRDefault="00723019" w:rsidP="00723019"/>
    <w:p w:rsidR="00723019" w:rsidRDefault="00723019" w:rsidP="00723019">
      <w:pPr>
        <w:jc w:val="center"/>
        <w:rPr>
          <w:rFonts w:ascii="Arial" w:hAnsi="Arial" w:cs="Arial"/>
        </w:rPr>
      </w:pPr>
    </w:p>
    <w:p w:rsidR="00832B37" w:rsidRDefault="00832B37">
      <w:bookmarkStart w:id="0" w:name="_GoBack"/>
      <w:bookmarkEnd w:id="0"/>
    </w:p>
    <w:sectPr w:rsidR="00832B37" w:rsidSect="0072301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1EF"/>
    <w:multiLevelType w:val="hybridMultilevel"/>
    <w:tmpl w:val="DFA2DEDA"/>
    <w:lvl w:ilvl="0" w:tplc="F9107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C55FD4"/>
    <w:multiLevelType w:val="hybridMultilevel"/>
    <w:tmpl w:val="334C3840"/>
    <w:lvl w:ilvl="0" w:tplc="08609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B796E"/>
    <w:multiLevelType w:val="hybridMultilevel"/>
    <w:tmpl w:val="88C69CDE"/>
    <w:lvl w:ilvl="0" w:tplc="92009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A62"/>
    <w:multiLevelType w:val="hybridMultilevel"/>
    <w:tmpl w:val="BCFA3BC8"/>
    <w:lvl w:ilvl="0" w:tplc="3CB2D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770D6A"/>
    <w:multiLevelType w:val="hybridMultilevel"/>
    <w:tmpl w:val="1472B420"/>
    <w:lvl w:ilvl="0" w:tplc="C4A8D9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46728A"/>
    <w:multiLevelType w:val="hybridMultilevel"/>
    <w:tmpl w:val="981E26EC"/>
    <w:lvl w:ilvl="0" w:tplc="8640E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9F202C"/>
    <w:multiLevelType w:val="hybridMultilevel"/>
    <w:tmpl w:val="194A8842"/>
    <w:lvl w:ilvl="0" w:tplc="2168F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336E49"/>
    <w:multiLevelType w:val="hybridMultilevel"/>
    <w:tmpl w:val="1B920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41DBB"/>
    <w:multiLevelType w:val="hybridMultilevel"/>
    <w:tmpl w:val="E37A45CA"/>
    <w:lvl w:ilvl="0" w:tplc="19E6F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2808E2"/>
    <w:multiLevelType w:val="hybridMultilevel"/>
    <w:tmpl w:val="A8DA2BFA"/>
    <w:lvl w:ilvl="0" w:tplc="DD42D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7954EC"/>
    <w:multiLevelType w:val="hybridMultilevel"/>
    <w:tmpl w:val="DD245B94"/>
    <w:lvl w:ilvl="0" w:tplc="4B8C9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431FAA"/>
    <w:multiLevelType w:val="hybridMultilevel"/>
    <w:tmpl w:val="CC8458F4"/>
    <w:lvl w:ilvl="0" w:tplc="E19CB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AD110E"/>
    <w:multiLevelType w:val="hybridMultilevel"/>
    <w:tmpl w:val="CBFC1FD8"/>
    <w:lvl w:ilvl="0" w:tplc="34E6D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140EF1"/>
    <w:multiLevelType w:val="hybridMultilevel"/>
    <w:tmpl w:val="404E6F02"/>
    <w:lvl w:ilvl="0" w:tplc="20A6C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DB465D"/>
    <w:multiLevelType w:val="hybridMultilevel"/>
    <w:tmpl w:val="CB72794C"/>
    <w:lvl w:ilvl="0" w:tplc="18525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C74EA3"/>
    <w:multiLevelType w:val="hybridMultilevel"/>
    <w:tmpl w:val="93F49522"/>
    <w:lvl w:ilvl="0" w:tplc="58588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2FB5B87"/>
    <w:multiLevelType w:val="hybridMultilevel"/>
    <w:tmpl w:val="C9740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25AC3"/>
    <w:multiLevelType w:val="hybridMultilevel"/>
    <w:tmpl w:val="21E25920"/>
    <w:lvl w:ilvl="0" w:tplc="EE5E5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12"/>
  </w:num>
  <w:num w:numId="7">
    <w:abstractNumId w:val="17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9"/>
    <w:rsid w:val="000359AA"/>
    <w:rsid w:val="001B4A28"/>
    <w:rsid w:val="00354824"/>
    <w:rsid w:val="00723019"/>
    <w:rsid w:val="007E24FB"/>
    <w:rsid w:val="00832B37"/>
    <w:rsid w:val="0087577C"/>
    <w:rsid w:val="008F1D4B"/>
    <w:rsid w:val="0099479A"/>
    <w:rsid w:val="00B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E6CC40D"/>
  <w15:docId w15:val="{F9A6C173-B781-4B8A-8F36-BFDBB5E5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57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King, Jan</cp:lastModifiedBy>
  <cp:revision>7</cp:revision>
  <dcterms:created xsi:type="dcterms:W3CDTF">2016-02-26T21:41:00Z</dcterms:created>
  <dcterms:modified xsi:type="dcterms:W3CDTF">2017-03-01T16:19:00Z</dcterms:modified>
</cp:coreProperties>
</file>